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9D41F7" w:rsidRPr="009D41F7" w:rsidP="00F224CA">
      <w:pPr>
        <w:ind w:firstLine="709"/>
        <w:jc w:val="center"/>
        <w:rPr>
          <w:bCs/>
        </w:rPr>
      </w:pPr>
      <w:r w:rsidRPr="009D41F7">
        <w:rPr>
          <w:bCs/>
          <w:highlight w:val="none"/>
        </w:rPr>
        <w:t>РЕШЕНИЕ</w:t>
      </w:r>
    </w:p>
    <w:p w:rsidR="009D41F7" w:rsidRPr="009D41F7" w:rsidP="00F224CA">
      <w:pPr>
        <w:ind w:firstLine="709"/>
        <w:jc w:val="center"/>
        <w:rPr>
          <w:bCs/>
        </w:rPr>
      </w:pPr>
      <w:r w:rsidRPr="009D41F7">
        <w:rPr>
          <w:bCs/>
          <w:highlight w:val="none"/>
        </w:rPr>
        <w:t>ИМЕНЕМ РОССИЙСКОЙ ФЕДЕРАЦИИ</w:t>
      </w:r>
    </w:p>
    <w:p w:rsidR="009D41F7" w:rsidRPr="009D41F7" w:rsidP="00F224CA">
      <w:pPr>
        <w:ind w:firstLine="709"/>
        <w:jc w:val="center"/>
        <w:rPr>
          <w:bCs/>
        </w:rPr>
      </w:pP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02 сентября 2020 года   </w:t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  <w:t xml:space="preserve">                </w:t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  <w:t xml:space="preserve">         г. Москва</w:t>
      </w:r>
    </w:p>
    <w:p w:rsidR="009D41F7" w:rsidRPr="009D41F7" w:rsidP="00F224CA">
      <w:pPr>
        <w:ind w:firstLine="709"/>
        <w:jc w:val="both"/>
        <w:rPr>
          <w:bCs/>
        </w:rPr>
      </w:pP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Дорогомиловский районный суд г. Москвы в составе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председательствующего судьи Гусаковой Д.В.,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при секретаре Климовой Ю.С.,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рассмотрев в открытом судебном заседании гражданское дело № 2-423/2020 по исковому заявлению Дзидзигури Тенгиза </w:t>
      </w:r>
      <w:r w:rsidRPr="009D41F7">
        <w:rPr>
          <w:bCs/>
          <w:highlight w:val="none"/>
        </w:rPr>
        <w:t>Теймуразовича</w:t>
      </w:r>
      <w:r w:rsidRPr="009D41F7">
        <w:rPr>
          <w:bCs/>
          <w:highlight w:val="none"/>
        </w:rPr>
        <w:t xml:space="preserve"> к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о взыскании денежных сре</w:t>
      </w:r>
      <w:r w:rsidRPr="009D41F7">
        <w:rPr>
          <w:bCs/>
          <w:highlight w:val="none"/>
        </w:rPr>
        <w:t>дств в св</w:t>
      </w:r>
      <w:r w:rsidRPr="009D41F7">
        <w:rPr>
          <w:bCs/>
          <w:highlight w:val="none"/>
        </w:rPr>
        <w:t>язи с отказом от исполнения догов</w:t>
      </w:r>
      <w:r w:rsidR="00F224CA">
        <w:rPr>
          <w:bCs/>
          <w:highlight w:val="none"/>
        </w:rPr>
        <w:t>о</w:t>
      </w:r>
      <w:r w:rsidRPr="009D41F7">
        <w:rPr>
          <w:bCs/>
          <w:highlight w:val="none"/>
        </w:rPr>
        <w:t xml:space="preserve">ра, компенсации морального вреда, убытков, штрафа, </w:t>
      </w:r>
    </w:p>
    <w:p w:rsidR="009D41F7" w:rsidRPr="009D41F7" w:rsidP="00F224CA">
      <w:pPr>
        <w:ind w:firstLine="709"/>
        <w:jc w:val="both"/>
        <w:rPr>
          <w:bCs/>
        </w:rPr>
      </w:pPr>
    </w:p>
    <w:p w:rsidR="009D41F7" w:rsidRPr="009D41F7" w:rsidP="00F224CA">
      <w:pPr>
        <w:ind w:firstLine="709"/>
        <w:jc w:val="center"/>
        <w:rPr>
          <w:bCs/>
        </w:rPr>
      </w:pPr>
      <w:r w:rsidRPr="009D41F7">
        <w:rPr>
          <w:bCs/>
          <w:highlight w:val="none"/>
        </w:rPr>
        <w:t>УСТАНОВИЛ:</w:t>
      </w:r>
    </w:p>
    <w:p w:rsidR="009D41F7" w:rsidRPr="009D41F7" w:rsidP="00F224CA">
      <w:pPr>
        <w:ind w:firstLine="709"/>
        <w:jc w:val="center"/>
        <w:rPr>
          <w:bCs/>
        </w:rPr>
      </w:pP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Дзидзигури Т.Т. обратился в суд с уточненным иском к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о </w:t>
      </w:r>
      <w:r w:rsidRPr="009D41F7">
        <w:rPr>
          <w:bCs/>
          <w:highlight w:val="none"/>
        </w:rPr>
        <w:t>взыскании</w:t>
      </w:r>
      <w:r w:rsidRPr="009D41F7">
        <w:rPr>
          <w:bCs/>
          <w:highlight w:val="none"/>
        </w:rPr>
        <w:t xml:space="preserve"> денежных средств в связи с отказом от исполнения договора, компенсации морального вреда, убытков, штрафа.  Свои  требования мотивирует тем, что по заявке №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от 16.07.2019 г., заключил с ООО «Интернет технологии» договор №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от 19.07.2019 г. о реализации туристического продукта №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для поездки с супругой Ивановой Л.П. в Грецию, о. Крит. Стоимость путевки составила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>руб</w:t>
      </w:r>
      <w:r w:rsidRPr="009D41F7">
        <w:rPr>
          <w:bCs/>
          <w:highlight w:val="none"/>
        </w:rPr>
        <w:t>. Туроператором и принимающей стороной, согласно ваучеру, была фирма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Трэвел». По приезде на место администрация отеля по согласованию с представителем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тревел</w:t>
      </w:r>
      <w:r w:rsidRPr="009D41F7">
        <w:rPr>
          <w:bCs/>
          <w:highlight w:val="none"/>
        </w:rPr>
        <w:t xml:space="preserve">» поселила нас в комнату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которая оказалась непригодна к проживанию, так как сантехника была в аварийном состоянии (сорван унитаз), из-за чего в санузле пол был залит сточной водой с запахом канализации. </w:t>
      </w:r>
      <w:r w:rsidRPr="009D41F7">
        <w:rPr>
          <w:bCs/>
          <w:highlight w:val="none"/>
        </w:rPr>
        <w:t>В отеле, который позиционируется как 4-звездный, в номере отсутствовали даже вешалки (было 3-4 проволочных и картонных, как из химчистки, и только две деревянны</w:t>
      </w:r>
      <w:r w:rsidR="00F224CA">
        <w:rPr>
          <w:bCs/>
          <w:highlight w:val="none"/>
        </w:rPr>
        <w:t>х), практически не работал конди</w:t>
      </w:r>
      <w:r w:rsidRPr="009D41F7">
        <w:rPr>
          <w:bCs/>
          <w:highlight w:val="none"/>
        </w:rPr>
        <w:t>ционер, диванчик был забит пылью так, что при посадке поднималась пыль, мебель старая и обшарпанная, а в санузле отсутствовали элементарные санитарно-гигиенические изделия (кроме туалетной бумаги).</w:t>
      </w:r>
      <w:r w:rsidRPr="009D41F7">
        <w:rPr>
          <w:bCs/>
          <w:highlight w:val="none"/>
        </w:rPr>
        <w:t xml:space="preserve"> В первый же день, увидев состояние номера, истец с супругой попросили перевода в другой номер, в чем нам в категоричной форме было отказано, а представитель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тревел</w:t>
      </w:r>
      <w:r w:rsidRPr="009D41F7">
        <w:rPr>
          <w:bCs/>
          <w:highlight w:val="none"/>
        </w:rPr>
        <w:t>» игнорировала просьбы</w:t>
      </w:r>
      <w:r w:rsidR="00F224CA">
        <w:rPr>
          <w:bCs/>
          <w:highlight w:val="none"/>
        </w:rPr>
        <w:t xml:space="preserve"> истца</w:t>
      </w:r>
      <w:r w:rsidRPr="009D41F7">
        <w:rPr>
          <w:bCs/>
          <w:highlight w:val="none"/>
        </w:rPr>
        <w:t xml:space="preserve"> о помощи, мотивируя это тем, что отель, якобы, не имеет такой возможности. По окончании путевки истец сразу же обратился к сотрудникам Туроператора с требованием вернуть оплаченные за путевку денежные средства ввиду существенных недостатков оказанных туристических услуг, в чем ему было отказано.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Просит суд взыскать с туроператор</w:t>
      </w:r>
      <w:r w:rsidRPr="009D41F7">
        <w:rPr>
          <w:bCs/>
          <w:highlight w:val="none"/>
        </w:rPr>
        <w:t>а ООО</w:t>
      </w:r>
      <w:r w:rsidRPr="009D41F7">
        <w:rPr>
          <w:bCs/>
          <w:highlight w:val="none"/>
        </w:rPr>
        <w:t xml:space="preserve">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Трэвел»: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- стоимость полученной им суммы от стоимости тура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- сумму компенсации морального вреда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- сумму изде</w:t>
      </w:r>
      <w:r w:rsidR="00F224CA">
        <w:rPr>
          <w:bCs/>
          <w:highlight w:val="none"/>
        </w:rPr>
        <w:t>ржек на проведение экспертизы ау</w:t>
      </w:r>
      <w:r w:rsidRPr="009D41F7">
        <w:rPr>
          <w:bCs/>
          <w:highlight w:val="none"/>
        </w:rPr>
        <w:t xml:space="preserve">диоматериала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- сумму издержек на проведение экспертизы видеоматериала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- сумму издержек на проведение экспертизы электронной переписки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- почтовые расходы в размере </w:t>
      </w:r>
      <w:r w:rsidR="000A12C7">
        <w:rPr>
          <w:bCs/>
          <w:highlight w:val="none"/>
        </w:rPr>
        <w:t>ХХХХ</w:t>
      </w:r>
      <w:r w:rsidRPr="009D41F7">
        <w:rPr>
          <w:bCs/>
          <w:highlight w:val="none"/>
        </w:rPr>
        <w:t>руб</w:t>
      </w:r>
      <w:r w:rsidRPr="009D41F7">
        <w:rPr>
          <w:bCs/>
          <w:highlight w:val="none"/>
        </w:rPr>
        <w:t>.;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 - сумму штрафа от суммы, присуждаемой в пользу истца.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Истец Дзидзигури Т.Т. в судебное заседание явился, </w:t>
      </w:r>
      <w:r w:rsidRPr="009D41F7" w:rsidR="00E2773A">
        <w:rPr>
          <w:bCs/>
          <w:highlight w:val="none"/>
        </w:rPr>
        <w:t>уточнённые</w:t>
      </w:r>
      <w:r w:rsidRPr="009D41F7">
        <w:rPr>
          <w:bCs/>
          <w:highlight w:val="none"/>
        </w:rPr>
        <w:t xml:space="preserve"> исков</w:t>
      </w:r>
      <w:r w:rsidR="00E2773A">
        <w:rPr>
          <w:bCs/>
          <w:highlight w:val="none"/>
        </w:rPr>
        <w:t>ые требования поддержал, просил</w:t>
      </w:r>
      <w:r w:rsidRPr="009D41F7">
        <w:rPr>
          <w:bCs/>
          <w:highlight w:val="none"/>
        </w:rPr>
        <w:t xml:space="preserve"> удовлетворить их в полном объеме.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Представитель ответчика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по доверенности в судебное заседание явилась, уточненные исковые требования не признал, основываясь на письменном </w:t>
      </w:r>
      <w:r w:rsidRPr="009D41F7">
        <w:rPr>
          <w:bCs/>
          <w:highlight w:val="none"/>
        </w:rPr>
        <w:t>отзыве на иск, пояснила, что все услуги по договору истцу были оказаны, истец в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Трэвел</w:t>
      </w:r>
      <w:r w:rsidRPr="009D41F7">
        <w:rPr>
          <w:bCs/>
          <w:highlight w:val="none"/>
        </w:rPr>
        <w:t>»с</w:t>
      </w:r>
      <w:r w:rsidRPr="009D41F7">
        <w:rPr>
          <w:bCs/>
          <w:highlight w:val="none"/>
        </w:rPr>
        <w:t xml:space="preserve"> просьбой о замене номера не </w:t>
      </w:r>
      <w:r w:rsidRPr="009D41F7" w:rsidR="00E2773A">
        <w:rPr>
          <w:bCs/>
          <w:highlight w:val="none"/>
        </w:rPr>
        <w:t>обращался</w:t>
      </w:r>
      <w:r w:rsidRPr="009D41F7">
        <w:rPr>
          <w:bCs/>
          <w:highlight w:val="none"/>
        </w:rPr>
        <w:t>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Представитель третьего лиц</w:t>
      </w:r>
      <w:r w:rsidRPr="009D41F7">
        <w:rPr>
          <w:bCs/>
          <w:highlight w:val="none"/>
        </w:rPr>
        <w:t>а ООО</w:t>
      </w:r>
      <w:r w:rsidRPr="009D41F7">
        <w:rPr>
          <w:bCs/>
          <w:highlight w:val="none"/>
        </w:rPr>
        <w:t xml:space="preserve"> «Интернет Технологии» по доверенности в судебное заседание явилась, пояснила, что истец действительно обращался с просьбой о замене номера.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Суд, выслушав объяснения сторон, представителя третьего лица, исследовав материалы дела и оценив представленные доказательства, считает исковые требования подлежащими частичному удовлетворению по следующим основаниям.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соответствии со ст. 1 Федерального закона "Об основах туристской деятельности в РФ", в настоящем Федеральном законе используются следующие основные понятия: 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продукта;</w:t>
      </w:r>
      <w:r w:rsidRPr="009D41F7">
        <w:rPr>
          <w:bCs/>
          <w:highlight w:val="none"/>
        </w:rPr>
        <w:t xml:space="preserve"> туроператорская деятельность - деятельность по формированию, продвижению и реализации туристского продукта, осуществляемая юридическим лицом; турагентская деятельность - деятельность по продвижению и реализации туристского продукта, осуществляемая юридическим лицом или индивидуальным предпринимателем.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силу ст. 6 Федерального закона "Об основах туристской деятельности в РФ", при подготовке к путешествию, во время его совершения, включая транзит, турист имеет право на возмещение убытков и компенсацию морального вреда в случае невыполнения условий договора о реализации туристского продукта туроператором или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в порядке, установленном законодательством Российской Федерации.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Согласно ст. 9 Федерального закона "Об основах туристской деятельности в РФ", туристский продукт формируется туроператором по его усмотрению. Туроператор обеспечивает оказание туристам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туристами и (или) иными заказчиками. Туроператор несет предусмотренную законодательством РФ ответственность перед туристом и (или) иным заказчиком за неисполнение или ненадлежащее исполнение обязательств по договору о реализации туристского продукта (в том числе за неоказание или ненадлежащее оказание туристам услуг, входящих в туристский продукт, независимо от того, кем должны были оказываться или оказывались эти услуги). Туроператор отвечает перед туристами или иными заказчиками за действия (бездействие) третьих лиц, если федеральными законами и иными нормативными правовыми актами РФ не установлено, что ответственность перед туристами несет третье лицо. Туроператор несет ответственность перед туристом и (или) иным заказчиком за неисполнение или ненадлежащее исполнение обязательств по договору о реализации туристского продукта, заключенному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как от имени туроператора, так и от своего имени. Продвижение и реализация туристского продукта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осуществляются на основании договора, заключаемого между туроператором и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. </w:t>
      </w:r>
      <w:r w:rsidRPr="009D41F7">
        <w:rPr>
          <w:bCs/>
          <w:highlight w:val="none"/>
        </w:rPr>
        <w:t>Турагент</w:t>
      </w:r>
      <w:r w:rsidRPr="009D41F7">
        <w:rPr>
          <w:bCs/>
          <w:highlight w:val="none"/>
        </w:rPr>
        <w:t xml:space="preserve"> осуществляет продвижение и реализацию туристского продукта от имени и по поручению туроператора, а в случаях, предусмотренных договором, заключаемым между туроператором и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>, - от своего имени.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соответствии со ст. 10 Федерального закона "Об основах туристской деятельности в РФ", реализация туристского продукта осуществляется на основании договора, заключаемого в письменной форме между туроператором и туристом и (или) иным заказчиком, а в случаях, предусмотренных настоящим Федеральным законом, между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и туристом и (или) иным заказчиком.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Положениями ст. 10 Федерального закона "Об основах туристской деятельности в РФ" оговорены существенные условия договора о реализации туристского продукта, предусмотрено, что иные условия указанного договора определяются по соглашению сторон.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Согласно п. 2 Постановления Правительства Российской Федерации от 18.07.2007 N 452 (ред. от 30.11.2018) "Об утверждении Правил оказания услуг по реализации туристского продукта" под исполнителем понимаются туроператор, который заключает с потребителем договор о реализации туристского продукта или от имени которого заключается этот договор, а также </w:t>
      </w:r>
      <w:r w:rsidRPr="009D41F7">
        <w:rPr>
          <w:bCs/>
          <w:highlight w:val="none"/>
        </w:rPr>
        <w:t>турагент</w:t>
      </w:r>
      <w:r w:rsidRPr="009D41F7">
        <w:rPr>
          <w:bCs/>
          <w:highlight w:val="none"/>
        </w:rPr>
        <w:t xml:space="preserve">, действующий на основании договора </w:t>
      </w:r>
      <w:r w:rsidRPr="009D41F7">
        <w:rPr>
          <w:bCs/>
          <w:highlight w:val="none"/>
        </w:rPr>
        <w:t>с</w:t>
      </w:r>
      <w:r w:rsidRPr="009D41F7">
        <w:rPr>
          <w:bCs/>
          <w:highlight w:val="none"/>
        </w:rPr>
        <w:t xml:space="preserve"> сформировавшим туристский продукт туроператором и заключающий с потребителем договор о реализации туристского продукта от своего имени, наименование организации и Гражданским кодексом Российской Федерации.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Согласно п. 1 ст. 1005 ГК РФ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принципала.           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 По сделке, совершенной агентом с третьим лицом от имени и за счет принципала, права и обязанности возникают непосредственно у принципала.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Абз</w:t>
      </w:r>
      <w:r w:rsidRPr="009D41F7">
        <w:rPr>
          <w:bCs/>
          <w:highlight w:val="none"/>
        </w:rPr>
        <w:t xml:space="preserve">. 5 ст. 9 Федерального закона "Об основах туристской деятельности в РФ" устанавливает ответственность туроператора перед заказчиком за неисполнение обязательств по договору, заключенному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как от имени туроператора, так и от своего имени. При этом в Законе не предусмотрено, что в случае невыполнения обязательств </w:t>
      </w:r>
      <w:r w:rsidRPr="009D41F7">
        <w:rPr>
          <w:bCs/>
          <w:highlight w:val="none"/>
        </w:rPr>
        <w:t>турагента</w:t>
      </w:r>
      <w:r w:rsidRPr="009D41F7">
        <w:rPr>
          <w:bCs/>
          <w:highlight w:val="none"/>
        </w:rPr>
        <w:t xml:space="preserve"> по агентскому договору, заключенному с туроператором, исключается ответственность туроператора перед туристами.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Согласно п. 50 Постановления Пленума Верховного Суда РФ от 28.06.2012 № 17 "О рассмотрении судами гражданских дел по спорам о защите прав потребителей", применяя законодательство о защите прав потребителей к отношениям, связанным с оказанием туристских услуг, судам надлежит учитывать, что ответственность перед туристом и (или) иным заказчиком за качество исполнения обязательств по договору о реализации туристского продукта, заключенному </w:t>
      </w:r>
      <w:r w:rsidRPr="009D41F7">
        <w:rPr>
          <w:bCs/>
          <w:highlight w:val="none"/>
        </w:rPr>
        <w:t>турагентом</w:t>
      </w:r>
      <w:r w:rsidRPr="009D41F7">
        <w:rPr>
          <w:bCs/>
          <w:highlight w:val="none"/>
        </w:rPr>
        <w:t xml:space="preserve"> как от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имени туроператора, так и от своего имени, несет туроператор (в том числе за неоказание или ненадлежащее оказание туристам услуг, входящих в туристский продукт, независимо от того, кем должны были оказываться или оказывались эти услуги),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 (статья 9 Федерального закона от 24.11.1996 № 132-ФЗ</w:t>
      </w:r>
      <w:r w:rsidRPr="009D41F7">
        <w:rPr>
          <w:bCs/>
          <w:highlight w:val="none"/>
        </w:rPr>
        <w:t xml:space="preserve"> "</w:t>
      </w:r>
      <w:r w:rsidRPr="009D41F7">
        <w:rPr>
          <w:bCs/>
          <w:highlight w:val="none"/>
        </w:rPr>
        <w:t>Об основах туристской деятельности").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соответствие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соответствие со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 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Из иск</w:t>
      </w:r>
      <w:r w:rsidR="00E2773A">
        <w:rPr>
          <w:bCs/>
          <w:highlight w:val="none"/>
        </w:rPr>
        <w:t>о</w:t>
      </w:r>
      <w:r w:rsidRPr="009D41F7">
        <w:rPr>
          <w:bCs/>
          <w:highlight w:val="none"/>
        </w:rPr>
        <w:t xml:space="preserve">вого заявления и пояснений истца следует,  что Дзидзигури Т.Т. по заявке № 909801 от 16.07.2019 г. заключил с ООО «Интернет технологии» договор № 909861 от 19.07.2019 г. о реализации туристического продукта № CLS08089Al для поездки с супругой Ивановой Л.П. в Грецию, о. Крит. Стоимость путевки составила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 Туроператором и принимающей стороной, согласно ваучеру, была фирма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Заключая указанный выше договор, </w:t>
      </w:r>
      <w:r w:rsidRPr="009D41F7">
        <w:rPr>
          <w:bCs/>
          <w:highlight w:val="none"/>
        </w:rPr>
        <w:t>истец</w:t>
      </w:r>
      <w:r w:rsidRPr="009D41F7">
        <w:rPr>
          <w:bCs/>
          <w:highlight w:val="none"/>
        </w:rPr>
        <w:t xml:space="preserve"> планировал провести с супругой отдых в одном из самых развитых курортных городов Греции, о чем были поставлены в известность сотрудники Агентства.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С учетом пожеланий истца, согласно письменно заверенному им бланку-заявке туристического обслуживания, ему была подобрана соответствующая туристическая путевка в город </w:t>
      </w:r>
      <w:r w:rsidRPr="009D41F7">
        <w:rPr>
          <w:bCs/>
          <w:highlight w:val="none"/>
        </w:rPr>
        <w:t>Агиос-Николаос</w:t>
      </w:r>
      <w:r w:rsidRPr="009D41F7">
        <w:rPr>
          <w:bCs/>
          <w:highlight w:val="none"/>
        </w:rPr>
        <w:t>, отель HOTEL MARINA 4* с 08.08.2019 г.</w:t>
      </w:r>
      <w:r w:rsidR="00E2773A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 xml:space="preserve">по 29.08.2019 г. 08.08.2019 г. в 10 час. 00 мин. истец с супругой Ивановой Л.П. </w:t>
      </w:r>
      <w:r w:rsidR="00E2773A">
        <w:rPr>
          <w:bCs/>
          <w:highlight w:val="none"/>
        </w:rPr>
        <w:t>прибыли в отель «</w:t>
      </w:r>
      <w:r w:rsidR="00E2773A">
        <w:rPr>
          <w:bCs/>
          <w:highlight w:val="none"/>
        </w:rPr>
        <w:t>Santa</w:t>
      </w:r>
      <w:r w:rsidR="00E2773A">
        <w:rPr>
          <w:bCs/>
          <w:highlight w:val="none"/>
        </w:rPr>
        <w:t xml:space="preserve"> </w:t>
      </w:r>
      <w:r w:rsidR="00E2773A">
        <w:rPr>
          <w:bCs/>
          <w:highlight w:val="none"/>
        </w:rPr>
        <w:t>Marina</w:t>
      </w:r>
      <w:r w:rsidR="00E2773A">
        <w:rPr>
          <w:bCs/>
          <w:highlight w:val="none"/>
        </w:rPr>
        <w:t xml:space="preserve"> 4</w:t>
      </w:r>
      <w:r w:rsidRPr="009D41F7">
        <w:rPr>
          <w:bCs/>
          <w:highlight w:val="none"/>
        </w:rPr>
        <w:t xml:space="preserve">».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Истец указывает, что они с супругой являются пожилыми людьми, нуждающимися на отдыхе в нормальном беспроблемном сервисе, который и ожидали получить в 4-х звездном отеле «Санта Марина», расположенном в г. </w:t>
      </w:r>
      <w:r w:rsidRPr="009D41F7">
        <w:rPr>
          <w:bCs/>
          <w:highlight w:val="none"/>
        </w:rPr>
        <w:t>Агиос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Николаос</w:t>
      </w:r>
      <w:r w:rsidRPr="009D41F7">
        <w:rPr>
          <w:bCs/>
          <w:highlight w:val="none"/>
        </w:rPr>
        <w:t xml:space="preserve">, Крит, заказали тур на 21 ночь (8-29 августа) через </w:t>
      </w:r>
      <w:r w:rsidRPr="009D41F7">
        <w:rPr>
          <w:bCs/>
          <w:highlight w:val="none"/>
        </w:rPr>
        <w:t>турагента</w:t>
      </w:r>
      <w:r w:rsidRPr="009D41F7">
        <w:rPr>
          <w:bCs/>
          <w:highlight w:val="none"/>
        </w:rPr>
        <w:t xml:space="preserve"> «Онлайн </w:t>
      </w:r>
      <w:r w:rsidRPr="009D41F7">
        <w:rPr>
          <w:bCs/>
          <w:highlight w:val="none"/>
        </w:rPr>
        <w:t>турс</w:t>
      </w:r>
      <w:r w:rsidRPr="009D41F7">
        <w:rPr>
          <w:bCs/>
          <w:highlight w:val="none"/>
        </w:rPr>
        <w:t>». Туроператором и принимающей стороной, согласно ваучеру, была фирм</w:t>
      </w:r>
      <w:r w:rsidRPr="009D41F7">
        <w:rPr>
          <w:bCs/>
          <w:highlight w:val="none"/>
        </w:rPr>
        <w:t>а ООО</w:t>
      </w:r>
      <w:r w:rsidRPr="009D41F7">
        <w:rPr>
          <w:bCs/>
          <w:highlight w:val="none"/>
        </w:rPr>
        <w:t xml:space="preserve">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 приезду на место администрация отеля по согласованию с представителем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тревел</w:t>
      </w:r>
      <w:r w:rsidRPr="009D41F7">
        <w:rPr>
          <w:bCs/>
          <w:highlight w:val="none"/>
        </w:rPr>
        <w:t>» (сотрудница по имени Дарья, фамилию не назвала, тел. +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>) поселила их в комнату 443, которая оказалась непригодна к проживанию, так как сантехника была в аварийном состоянии (сорван унитаз), из-за чего в санузле пол был залит сточной водой с запахом канализации.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В отеле, который позиционируется как 4-звездный, в номере отсутствовали даже вешалки (было 3-4 проволочных и картонных, как из химчистки, и только две деревянны</w:t>
      </w:r>
      <w:r w:rsidR="00E2773A">
        <w:rPr>
          <w:bCs/>
          <w:highlight w:val="none"/>
        </w:rPr>
        <w:t>х), практически не работал конди</w:t>
      </w:r>
      <w:r w:rsidRPr="009D41F7">
        <w:rPr>
          <w:bCs/>
          <w:highlight w:val="none"/>
        </w:rPr>
        <w:t>ционер, диванчик был забит пылью так, что при посадке поднималась пыль, мебель старая и обшарпанная, а в санузле отсутствовали элементарные санитарно</w:t>
      </w:r>
      <w:r w:rsidR="00E2773A">
        <w:rPr>
          <w:bCs/>
          <w:highlight w:val="none"/>
        </w:rPr>
        <w:t>-</w:t>
      </w:r>
      <w:r w:rsidRPr="009D41F7">
        <w:rPr>
          <w:bCs/>
          <w:highlight w:val="none"/>
        </w:rPr>
        <w:t xml:space="preserve">гигиенические изделия (кроме туалетной бумаги).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первый же день, увидев состояние номера, истец с супругой попросили перевода в другой номер, в чем нам в категоричной форме было отказано, а представитель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тревел</w:t>
      </w:r>
      <w:r w:rsidRPr="009D41F7">
        <w:rPr>
          <w:bCs/>
          <w:highlight w:val="none"/>
        </w:rPr>
        <w:t>» игнорировала просьбы о помощи, мотивируя это тем, что отель, якобы, не имеет такой возможности, хотя на их глазах происходил постоянный процесс выезда и заселения туристов из Европы.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Убедившись в нежелании администрации отеля удовлетворить их просьбу, а также равнодушие (представителя ответчика к их просьбам, истец с супругой 09.08.2019 г. заявили о желании выезда из отеля и потребовали обеспечить их вылет обратно в Москву, о чем также сообщили в “Онлайн туре”, что также было проигнорировано.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11.08.2019 г. в 16.30 после скандала с представителями отеля и фирмы, с поставленным условием, что истец с супругой подпишут справку об оказанной им помощи представителем туроператора, им был предоставлен другой номер с действующей сантехникой, хотя во всем остальном ничем не </w:t>
      </w:r>
      <w:r w:rsidRPr="009D41F7" w:rsidR="00E2773A">
        <w:rPr>
          <w:bCs/>
          <w:highlight w:val="none"/>
        </w:rPr>
        <w:t>отличавшийся</w:t>
      </w:r>
      <w:r w:rsidRPr="009D41F7">
        <w:rPr>
          <w:bCs/>
          <w:highlight w:val="none"/>
        </w:rPr>
        <w:t>, кроме того, что в нем не было даже диванчика и сидеть в номере было не на чем, кроме кровати</w:t>
      </w:r>
      <w:r w:rsidRPr="009D41F7">
        <w:rPr>
          <w:bCs/>
          <w:highlight w:val="none"/>
        </w:rPr>
        <w:t xml:space="preserve">. </w:t>
      </w:r>
      <w:r w:rsidR="00E2773A">
        <w:rPr>
          <w:bCs/>
          <w:highlight w:val="none"/>
        </w:rPr>
        <w:t>И</w:t>
      </w:r>
      <w:r w:rsidRPr="009D41F7">
        <w:rPr>
          <w:bCs/>
          <w:highlight w:val="none"/>
        </w:rPr>
        <w:t>стец считает, что из 21 суток они вынужденно прожили в гостинице еще 17 суток, потеряв 4 дня, сидя в отеле в ожидании см</w:t>
      </w:r>
      <w:r w:rsidR="00E2773A">
        <w:rPr>
          <w:bCs/>
          <w:highlight w:val="none"/>
        </w:rPr>
        <w:t>ены номера и скандалах, плюс к э</w:t>
      </w:r>
      <w:r w:rsidRPr="009D41F7">
        <w:rPr>
          <w:bCs/>
          <w:highlight w:val="none"/>
        </w:rPr>
        <w:t xml:space="preserve">тому стресс и ухудшение физического состояния. Истец является диабетиком, стресс ему категорически противопоказан, а в этот период и последующие дни сахар в крови, по показаниям </w:t>
      </w:r>
      <w:r w:rsidRPr="009D41F7">
        <w:rPr>
          <w:bCs/>
          <w:highlight w:val="none"/>
        </w:rPr>
        <w:t>глюкометра</w:t>
      </w:r>
      <w:r w:rsidRPr="009D41F7">
        <w:rPr>
          <w:bCs/>
          <w:highlight w:val="none"/>
        </w:rPr>
        <w:t xml:space="preserve">, достигал 17-18 </w:t>
      </w:r>
      <w:r w:rsidRPr="009D41F7">
        <w:rPr>
          <w:bCs/>
          <w:highlight w:val="none"/>
        </w:rPr>
        <w:t>ммоль</w:t>
      </w:r>
      <w:r w:rsidRPr="009D41F7">
        <w:rPr>
          <w:bCs/>
          <w:highlight w:val="none"/>
        </w:rPr>
        <w:t>. У его</w:t>
      </w:r>
      <w:r w:rsidR="00E2773A">
        <w:rPr>
          <w:bCs/>
          <w:highlight w:val="none"/>
        </w:rPr>
        <w:t xml:space="preserve"> супруги </w:t>
      </w:r>
      <w:r w:rsidRPr="009D41F7">
        <w:rPr>
          <w:bCs/>
          <w:highlight w:val="none"/>
        </w:rPr>
        <w:t xml:space="preserve">диагноз гипертония, давление превышало 200/120. Понадобилось около двух недель, чтобы как-то нормализовать эти показатели. Отдых, который они ждали несколько лет, был испорчен и обернулся им как физическими, так и морально-психологическими страданиями.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 окончании путевки истец сразу же обратился к сотрудникам туроператора с требованием вернуть оплаченные за путевку денежные средства ввиду существенных недостатков оказанных туристических услуг, в чем ему было отказано. Истец не согласен с указанными действиями ответчика, поскольку они противоречат действующему законодательству РФ и нарушают его права потребителя.</w:t>
      </w:r>
    </w:p>
    <w:p w:rsidR="009D41F7" w:rsidRPr="009D41F7" w:rsidP="00F224CA">
      <w:pPr>
        <w:ind w:firstLine="709"/>
        <w:jc w:val="both"/>
        <w:rPr>
          <w:bCs/>
        </w:rPr>
      </w:pPr>
      <w:r>
        <w:rPr>
          <w:bCs/>
          <w:highlight w:val="none"/>
        </w:rPr>
        <w:t>Факт заключения истцом догово</w:t>
      </w:r>
      <w:r w:rsidRPr="009D41F7">
        <w:rPr>
          <w:bCs/>
          <w:highlight w:val="none"/>
        </w:rPr>
        <w:t xml:space="preserve">ра с ООО «Интернет технологии» договор № </w:t>
      </w:r>
      <w:r w:rsidR="000A12C7">
        <w:rPr>
          <w:bCs/>
          <w:highlight w:val="none"/>
        </w:rPr>
        <w:t>ХХ</w:t>
      </w:r>
      <w:r w:rsidRPr="009D41F7">
        <w:rPr>
          <w:bCs/>
          <w:highlight w:val="none"/>
        </w:rPr>
        <w:t>от</w:t>
      </w:r>
      <w:r w:rsidRPr="009D41F7">
        <w:rPr>
          <w:bCs/>
          <w:highlight w:val="none"/>
        </w:rPr>
        <w:t xml:space="preserve"> 19.07.2019 г. о реализации туристического продукта №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на два человека (туроператором и принимающей стороной, согласно ваучеру, являлась фирма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Трэвел»), а также факт полной оплаты истцом цены вышеуказанного договора (в том числе стоимость тура в размере стоимости тура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руб.) ответчиком не оспаривается.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Из ответов за подписью генерального директора  “MOUZENIDIS TRAVEL - АГЕНТСТВО ПУТЕШЕСТВИЙ ТУРИСТИЧЕСКИЕ И ГОСТИНИЧНЫЕ ПРЕДПРИЯТИЯ АКЦИОНЕРНОЕ ОБЩЕСТВО” г. Салоники от 10.12.2019 г. и от 27.08.2020 г. следует, что 08.08.2019 г. после заселения туристов Дзидзигури Т.Т. и Ивановой Л.П. в забронированный номер </w:t>
      </w:r>
      <w:r w:rsidRPr="009D41F7">
        <w:rPr>
          <w:bCs/>
          <w:highlight w:val="none"/>
        </w:rPr>
        <w:t>Double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Room</w:t>
      </w:r>
      <w:r w:rsidRPr="009D41F7">
        <w:rPr>
          <w:bCs/>
          <w:highlight w:val="none"/>
        </w:rPr>
        <w:t xml:space="preserve"> (2Ad) в отеле “</w:t>
      </w:r>
      <w:r w:rsidRPr="009D41F7">
        <w:rPr>
          <w:bCs/>
          <w:highlight w:val="none"/>
        </w:rPr>
        <w:t>Bomo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Santa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Marina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Hotel</w:t>
      </w:r>
      <w:r w:rsidRPr="009D41F7">
        <w:rPr>
          <w:bCs/>
          <w:highlight w:val="none"/>
        </w:rPr>
        <w:t xml:space="preserve"> (4*)” от последних поступила жалоба на </w:t>
      </w:r>
      <w:r w:rsidRPr="009D41F7" w:rsidR="00E2773A">
        <w:rPr>
          <w:bCs/>
          <w:highlight w:val="none"/>
        </w:rPr>
        <w:t>несоответствие</w:t>
      </w:r>
      <w:r w:rsidRPr="009D41F7">
        <w:rPr>
          <w:bCs/>
          <w:highlight w:val="none"/>
        </w:rPr>
        <w:t xml:space="preserve"> номера и</w:t>
      </w:r>
      <w:r w:rsidRPr="009D41F7">
        <w:rPr>
          <w:bCs/>
          <w:highlight w:val="none"/>
        </w:rPr>
        <w:t xml:space="preserve"> отеля  ожиданиям туриста (неисправность унитаза), 11.08.2019 г. Дзидзигури Т.Т. и Иванова Л.П. были заселены в другой аналогичный номер </w:t>
      </w:r>
      <w:r w:rsidRPr="009D41F7">
        <w:rPr>
          <w:bCs/>
          <w:highlight w:val="none"/>
        </w:rPr>
        <w:t>Double</w:t>
      </w:r>
      <w:r w:rsidRPr="009D41F7">
        <w:rPr>
          <w:bCs/>
          <w:highlight w:val="none"/>
        </w:rPr>
        <w:t xml:space="preserve"> </w:t>
      </w:r>
      <w:r w:rsidRPr="009D41F7">
        <w:rPr>
          <w:bCs/>
          <w:highlight w:val="none"/>
        </w:rPr>
        <w:t>Room</w:t>
      </w:r>
      <w:r w:rsidRPr="009D41F7">
        <w:rPr>
          <w:bCs/>
          <w:highlight w:val="none"/>
        </w:rPr>
        <w:t xml:space="preserve"> (2Ad) данного отеля.</w:t>
      </w:r>
    </w:p>
    <w:p w:rsidR="00132038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подтверждение своих доводов истец предоставил аудио, </w:t>
      </w:r>
      <w:r w:rsidRPr="009D41F7">
        <w:rPr>
          <w:bCs/>
          <w:highlight w:val="none"/>
        </w:rPr>
        <w:t>видео записи</w:t>
      </w:r>
      <w:r w:rsidRPr="009D41F7">
        <w:rPr>
          <w:bCs/>
          <w:highlight w:val="none"/>
        </w:rPr>
        <w:t xml:space="preserve"> и электронную переписку неисправности сантехники в номере и обращения к туроператору об устранении возникших неудобств.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Согласно заключению специалиста № 065-03/20 от 10.03.2020 г. по исследованию цифровых аудиозаписей, заключению специалиста № 020-01/20 от 28.01.2020 г.  по исследованию видеозаписей, заключе</w:t>
      </w:r>
      <w:r w:rsidRPr="009D41F7">
        <w:rPr>
          <w:bCs/>
          <w:highlight w:val="none"/>
        </w:rPr>
        <w:t xml:space="preserve">нию специалиста № 034-02/20 от 05.02.2020 г. по исследованию цифровой информации, предоставленные аудио, видео записи и цифровая переписка не подвергались монтажу, к заключениям приложены распечатки </w:t>
      </w:r>
      <w:r w:rsidRPr="009D41F7" w:rsidR="00E2773A">
        <w:rPr>
          <w:bCs/>
          <w:highlight w:val="none"/>
        </w:rPr>
        <w:t>телефонных</w:t>
      </w:r>
      <w:r w:rsidRPr="009D41F7">
        <w:rPr>
          <w:bCs/>
          <w:highlight w:val="none"/>
        </w:rPr>
        <w:t xml:space="preserve"> разговоров, распечатка видеоматериалов, распечатка электронной переписки.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Доказательств, опровергающих выводы специалистов АНО “СЭЦ “СПЕЦИАЛИСТ”, изложенные в вышеуказанных заключениях суду не представлено, в </w:t>
      </w:r>
      <w:r w:rsidRPr="009D41F7">
        <w:rPr>
          <w:bCs/>
          <w:highlight w:val="none"/>
        </w:rPr>
        <w:t>связи</w:t>
      </w:r>
      <w:r w:rsidRPr="009D41F7">
        <w:rPr>
          <w:bCs/>
          <w:highlight w:val="none"/>
        </w:rPr>
        <w:t xml:space="preserve"> с чем в силу ст. 67 ГПК РФ, суд признает предоставленные истцом аудио, видео записи и электронную переписку в качестве достаточного и </w:t>
      </w:r>
      <w:r w:rsidRPr="009D41F7" w:rsidR="00E2773A">
        <w:rPr>
          <w:bCs/>
          <w:highlight w:val="none"/>
        </w:rPr>
        <w:t>допустимого</w:t>
      </w:r>
      <w:r w:rsidRPr="009D41F7">
        <w:rPr>
          <w:bCs/>
          <w:highlight w:val="none"/>
        </w:rPr>
        <w:t xml:space="preserve"> доказательства по делу.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соответствии со ст. 779 ГК РФ,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Правила настоящей главы применяются к договорам оказания услуг связи, медицинских, ветеринарных, аудиторских, </w:t>
      </w:r>
      <w:r w:rsidRPr="00E2773A">
        <w:rPr>
          <w:bCs/>
          <w:highlight w:val="none"/>
        </w:rPr>
        <w:t>консультационных, информационных услуг, услуг по обучению, туристическому обслуживанию и иных, за исключением услуг, оказываемых по договорам, предусмотренным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"http://www.consultant.ru/document/cons_doc_LAW_300853/760de322fa0e694a3018c59709b5f484a85e4a24/" \l "dst101022"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главами 37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"http://www.consultant.ru/document/cons_doc_LAW_300853/ef9bb05e69e3cf561652a2bfef77861ba32ceaa5/" \l "dst101289"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38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"http://www.consultant.ru/document/cons_doc_LAW_300853/84989d331874be7730e1c99b836fbe639a8efe6d/" \l "dst101341"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40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"http://www.consultant.ru/document/cons_doc_LAW_300853/dfe46eb17d8b852987049332ca429b48b665b8a9/" \l "dst101412"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41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"http://www.consultant.ru/document/cons_doc_LAW_300853/c4ec6fea4c2bd839c31960dcf2f26debdc6273dc/" \l "dst101538"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44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"http://www.consultant.ru/document/cons_doc_LAW_300853/c69225fc2e53eaf991e2cf5dc99b650ed0e2e16a/" \l "dst101598"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45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"http://www.consultant.ru/document/cons_doc_LAW_300853/1f3eee5b4f2e39e836828e5da13165235ecee290/" \l "dst101661"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46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"http://www.consultant.ru/document/cons_doc_LAW_300853/97cd649f0ade8f873042a35552a7bb5285b64b06/" \l "dst101798"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47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"http://www.consultant.ru/document/cons_doc_LAW_300853/23a7f19b983e6457ddf3ba624d46ce83593962a2/" \l "dst102190"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49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"http://www.consultant.ru/document/cons_doc_LAW_300853/600f36d21c73585d8157bc41816a74f2e42857e7/" \l "dst102263"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51</w:t>
      </w:r>
      <w:r>
        <w:fldChar w:fldCharType="end"/>
      </w:r>
      <w:r w:rsidRPr="00E2773A">
        <w:rPr>
          <w:bCs/>
          <w:highlight w:val="none"/>
        </w:rPr>
        <w:t>, </w:t>
      </w:r>
      <w:r>
        <w:fldChar w:fldCharType="begin"/>
      </w:r>
      <w:r>
        <w:rPr>
          <w:highlight w:val="none"/>
        </w:rPr>
        <w:instrText xml:space="preserve"> HYPERLINK "http://www.consultant.ru/document/cons_doc_LAW_300853/f27c4055b32902047f8d6132390376c97bc17871/" \l "dst102357" </w:instrText>
      </w:r>
      <w:r>
        <w:fldChar w:fldCharType="separate"/>
      </w:r>
      <w:r w:rsidRPr="00E2773A">
        <w:rPr>
          <w:rStyle w:val="Hyperlink"/>
          <w:bCs/>
          <w:color w:val="auto"/>
          <w:highlight w:val="none"/>
          <w:u w:val="none"/>
        </w:rPr>
        <w:t>53</w:t>
      </w:r>
      <w:r>
        <w:fldChar w:fldCharType="end"/>
      </w:r>
      <w:r w:rsidRPr="00E2773A">
        <w:rPr>
          <w:bCs/>
          <w:highlight w:val="none"/>
        </w:rPr>
        <w:t xml:space="preserve"> настоящего </w:t>
      </w:r>
      <w:r w:rsidRPr="009D41F7">
        <w:rPr>
          <w:bCs/>
          <w:highlight w:val="none"/>
        </w:rPr>
        <w:t>Кодекса.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Согласно преамбуле Закона «О защите прав потребителей»,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</w:t>
      </w:r>
      <w:r w:rsidRPr="009D41F7">
        <w:rPr>
          <w:bCs/>
          <w:highlight w:val="none"/>
        </w:rPr>
        <w:t xml:space="preserve"> и общественную защиту их интересов, а также определяет механизм реализации этих прав.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соответствии с Законом «О защите прав потребителей», обязанность доказывания обстоятельств, опровергающих доводы потребителя, возложена на ответчика.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Согласно ч.1 ст. 29 Закона «О защите прав потребителей», потребитель при обнаружении недостатков выполненной работы (оказанной услуги) вправе по своему выбору потребовать: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безвозмездного устранения недостатков выполненной работы (оказанной услуги);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соответствующего уменьшения цены выполненной работы (оказанной услуги);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Удовлетворение требований потребителя о безвозмездном устранении недостатков, об изготовлении другой вещи или о повторном выполнении работы (оказании услуги) не освобождает исполнителя от ответственности в форме неустойки за нарушение срока окончания выполнения работы (оказания услуги).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ходе судебного разбирательства судом установлен факт наличие договорных отношений между истцом и ответчиком на подбор и реализацию комплекса услуг, входящих в туристский продукт, в связи с чем, последний несет ответственность перед истцом за ненадлежащее оказание услуг.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Учитывая, что туроператор принял меры по заселению истца с супругой в другой аналогичный номер и фактически истец воспользовался туристическим продуктом и проживал в отеле весь период с 08.08.2019 г. по 29.08.2019 г., суд отклоняет исковые требования в части взыскания с ответчика стоимости тура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</w:t>
      </w:r>
      <w:r w:rsidR="00132038">
        <w:rPr>
          <w:bCs/>
          <w:highlight w:val="none"/>
        </w:rPr>
        <w:t xml:space="preserve">, а также налога на проживание в размере </w:t>
      </w:r>
      <w:r w:rsidR="000A12C7">
        <w:rPr>
          <w:bCs/>
          <w:highlight w:val="none"/>
        </w:rPr>
        <w:t>ХХХХ</w:t>
      </w:r>
      <w:r w:rsidR="00132038">
        <w:rPr>
          <w:bCs/>
          <w:highlight w:val="none"/>
        </w:rPr>
        <w:t xml:space="preserve"> евро.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Поскольку судом установлен факт оказания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услуг ненадлежащего качества (в связи с чем была произведена замена номера), </w:t>
      </w:r>
      <w:r w:rsidRPr="009D41F7">
        <w:rPr>
          <w:bCs/>
          <w:highlight w:val="none"/>
        </w:rPr>
        <w:t>а</w:t>
      </w:r>
      <w:r w:rsidRPr="009D41F7">
        <w:rPr>
          <w:bCs/>
          <w:highlight w:val="none"/>
        </w:rPr>
        <w:t xml:space="preserve"> следовательно нарушение прав и законных интересов истца как потребителя, требования истца в части компенсации морального вреда являются законными, обоснованными и полежат удовлетворению.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соответствии со ст. 15 Закона РФ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r w:rsidRPr="009D41F7">
        <w:rPr>
          <w:bCs/>
          <w:highlight w:val="none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Как следует из п. 45 Постановления Пленума Верховного Суда РФ от 12.06.2012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Проанализировав и оценив представленные доказательства, учитывая обстоятельства, установленные в ходе судебного разбирательства, суд считает, что с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подлежит взысканию компенсация морального частично,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руб., поскольку именно данную сумму компенсации морального вреда суд находит разумной, соразмерной и соответствующей фактическим обстоятельствам дела.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соответствии с п. 6 статьи 13 Закона РФ «О защите прав потребителей»,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По указанным основаниям с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в пользу истца подлежит взысканию штраф, размер которого, в соответствии с размером удовлетворенных в пользу истца требований, составляет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 =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руб.*50%.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соответствии со статьей 98 ГК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ГПК РФ. В случае</w:t>
      </w:r>
      <w:r w:rsidRPr="009D41F7">
        <w:rPr>
          <w:bCs/>
          <w:highlight w:val="none"/>
        </w:rPr>
        <w:t>,</w:t>
      </w:r>
      <w:r w:rsidRPr="009D41F7">
        <w:rPr>
          <w:bCs/>
          <w:highlight w:val="none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 силу ст. ч. 1 ст. 88 ГПК РФ судебные расходы состоят из государственной пошлины и издержек, связанных с рассмотрением дела.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Согласно ст. 94 ГПК РФ к издержкам, связанным с рассмотрением дела, относятся расходы на оплату услуг представителя, связанные с рассмотрением дела, почтовые расходы и другие признанные судом необходимые расходы.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Таким образом</w:t>
      </w:r>
      <w:r w:rsidR="00E2773A">
        <w:rPr>
          <w:bCs/>
          <w:highlight w:val="none"/>
        </w:rPr>
        <w:t>,</w:t>
      </w:r>
      <w:r w:rsidRPr="009D41F7">
        <w:rPr>
          <w:bCs/>
          <w:highlight w:val="none"/>
        </w:rPr>
        <w:t xml:space="preserve"> с ответчика в пользу истца подлежат взысканию расходы на проведения исследованию цифровых аудиозаписей в размере </w:t>
      </w:r>
      <w:r w:rsidR="000A12C7">
        <w:rPr>
          <w:bCs/>
          <w:highlight w:val="none"/>
        </w:rPr>
        <w:t>ХХХХХ</w:t>
      </w:r>
      <w:r w:rsidRPr="009D41F7">
        <w:rPr>
          <w:bCs/>
          <w:highlight w:val="none"/>
        </w:rPr>
        <w:t xml:space="preserve"> руб., поч</w:t>
      </w:r>
      <w:r w:rsidR="00132038">
        <w:rPr>
          <w:bCs/>
          <w:highlight w:val="none"/>
        </w:rPr>
        <w:t>товые расходы в размере 409 руб., понесённые истцом в связи с рассмотрением указанного дела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На основании </w:t>
      </w:r>
      <w:r w:rsidRPr="009D41F7">
        <w:rPr>
          <w:bCs/>
          <w:highlight w:val="none"/>
        </w:rPr>
        <w:t>изложенного</w:t>
      </w:r>
      <w:r w:rsidRPr="009D41F7">
        <w:rPr>
          <w:bCs/>
          <w:highlight w:val="none"/>
        </w:rPr>
        <w:t>, руководствуясь ст. ст. 194-198 ГПК РФ, суд</w:t>
      </w:r>
    </w:p>
    <w:p w:rsidR="009D41F7" w:rsidRPr="009D41F7" w:rsidP="00F224CA">
      <w:pPr>
        <w:ind w:firstLine="709"/>
        <w:jc w:val="both"/>
        <w:rPr>
          <w:bCs/>
        </w:rPr>
      </w:pPr>
    </w:p>
    <w:p w:rsidR="009D41F7" w:rsidRPr="009D41F7" w:rsidP="00E2773A">
      <w:pPr>
        <w:ind w:firstLine="709"/>
        <w:jc w:val="center"/>
        <w:rPr>
          <w:bCs/>
        </w:rPr>
      </w:pPr>
      <w:r w:rsidRPr="009D41F7">
        <w:rPr>
          <w:bCs/>
          <w:highlight w:val="none"/>
        </w:rPr>
        <w:t>РЕШИЛ:</w:t>
      </w:r>
    </w:p>
    <w:p w:rsidR="009D41F7" w:rsidRPr="009D41F7" w:rsidP="00F224CA">
      <w:pPr>
        <w:ind w:firstLine="709"/>
        <w:jc w:val="both"/>
        <w:rPr>
          <w:bCs/>
        </w:rPr>
      </w:pP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Исковые требования Дзидзигури Тенгиза </w:t>
      </w:r>
      <w:r w:rsidRPr="009D41F7">
        <w:rPr>
          <w:bCs/>
          <w:highlight w:val="none"/>
        </w:rPr>
        <w:t>Теймуразовича</w:t>
      </w:r>
      <w:r w:rsidRPr="009D41F7">
        <w:rPr>
          <w:bCs/>
          <w:highlight w:val="none"/>
        </w:rPr>
        <w:t xml:space="preserve"> к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о взыскании денежных сре</w:t>
      </w:r>
      <w:r w:rsidRPr="009D41F7">
        <w:rPr>
          <w:bCs/>
          <w:highlight w:val="none"/>
        </w:rPr>
        <w:t>дств в св</w:t>
      </w:r>
      <w:r w:rsidRPr="009D41F7">
        <w:rPr>
          <w:bCs/>
          <w:highlight w:val="none"/>
        </w:rPr>
        <w:t xml:space="preserve">язи с отказом от исполнения </w:t>
      </w:r>
      <w:r w:rsidRPr="009D41F7">
        <w:rPr>
          <w:bCs/>
          <w:highlight w:val="none"/>
        </w:rPr>
        <w:t>договра</w:t>
      </w:r>
      <w:r w:rsidRPr="009D41F7">
        <w:rPr>
          <w:bCs/>
          <w:highlight w:val="none"/>
        </w:rPr>
        <w:t xml:space="preserve">, компенсации морального вреда, убытков, штрафа удовлетворить частично. 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Взыскать с ООО «</w:t>
      </w:r>
      <w:r w:rsidRPr="009D41F7">
        <w:rPr>
          <w:bCs/>
          <w:highlight w:val="none"/>
        </w:rPr>
        <w:t>Музенидис</w:t>
      </w:r>
      <w:r w:rsidRPr="009D41F7">
        <w:rPr>
          <w:bCs/>
          <w:highlight w:val="none"/>
        </w:rPr>
        <w:t xml:space="preserve"> Трэвел» в пользу Дзидзигури Тенгиза </w:t>
      </w:r>
      <w:r w:rsidRPr="009D41F7">
        <w:rPr>
          <w:bCs/>
          <w:highlight w:val="none"/>
        </w:rPr>
        <w:t>Теймуразовича</w:t>
      </w:r>
      <w:r w:rsidRPr="009D41F7">
        <w:rPr>
          <w:bCs/>
          <w:highlight w:val="none"/>
        </w:rPr>
        <w:t xml:space="preserve"> компенсацию морального вреда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 00 коп</w:t>
      </w:r>
      <w:r w:rsidRPr="009D41F7">
        <w:rPr>
          <w:bCs/>
          <w:highlight w:val="none"/>
        </w:rPr>
        <w:t xml:space="preserve">., </w:t>
      </w:r>
      <w:r w:rsidRPr="009D41F7">
        <w:rPr>
          <w:bCs/>
          <w:highlight w:val="none"/>
        </w:rPr>
        <w:t xml:space="preserve">штраф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руб., расходы на проведение исследование аудиозаписи в размере </w:t>
      </w:r>
      <w:r w:rsidR="000A12C7">
        <w:rPr>
          <w:bCs/>
          <w:highlight w:val="none"/>
        </w:rPr>
        <w:t>ХХХ</w:t>
      </w:r>
      <w:r w:rsidRPr="009D41F7">
        <w:rPr>
          <w:bCs/>
          <w:highlight w:val="none"/>
        </w:rPr>
        <w:t xml:space="preserve"> руб., почтовые расходы в </w:t>
      </w:r>
      <w:r w:rsidRPr="009D41F7" w:rsidR="00E2773A">
        <w:rPr>
          <w:bCs/>
          <w:highlight w:val="none"/>
        </w:rPr>
        <w:t>размере</w:t>
      </w:r>
      <w:r w:rsidRPr="009D41F7">
        <w:rPr>
          <w:bCs/>
          <w:highlight w:val="none"/>
        </w:rPr>
        <w:t xml:space="preserve"> 409 руб.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 xml:space="preserve">В удовлетворении остальной части исковых требований Дзидзигури Тенгиза </w:t>
      </w:r>
      <w:r w:rsidRPr="009D41F7">
        <w:rPr>
          <w:bCs/>
          <w:highlight w:val="none"/>
        </w:rPr>
        <w:t>Теймуразовича</w:t>
      </w:r>
      <w:r w:rsidRPr="009D41F7">
        <w:rPr>
          <w:bCs/>
          <w:highlight w:val="none"/>
        </w:rPr>
        <w:t xml:space="preserve">  - отказать.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Решение может быть обжаловано в Московский городской суд через Дорогомиловский районный суд в течение одного месяца с момента принятия судом решения в окончательной форме</w:t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ab/>
      </w:r>
    </w:p>
    <w:p w:rsidR="009D41F7" w:rsidRPr="009D41F7" w:rsidP="00F224CA">
      <w:pPr>
        <w:ind w:firstLine="709"/>
        <w:jc w:val="both"/>
        <w:rPr>
          <w:bCs/>
        </w:rPr>
      </w:pPr>
      <w:r w:rsidRPr="009D41F7">
        <w:rPr>
          <w:bCs/>
          <w:highlight w:val="none"/>
        </w:rPr>
        <w:t>Судья</w:t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ab/>
      </w:r>
      <w:r w:rsidRPr="009D41F7">
        <w:rPr>
          <w:bCs/>
          <w:highlight w:val="none"/>
        </w:rPr>
        <w:t>Д.В.Гусакова</w:t>
      </w:r>
      <w:r w:rsidRPr="009D41F7">
        <w:rPr>
          <w:bCs/>
          <w:highlight w:val="none"/>
        </w:rPr>
        <w:t xml:space="preserve"> </w:t>
      </w:r>
    </w:p>
    <w:p w:rsidR="00F819A8" w:rsidRPr="009D41F7" w:rsidP="00F224CA">
      <w:pPr>
        <w:ind w:firstLine="709"/>
        <w:jc w:val="both"/>
      </w:pPr>
      <w:r>
        <w:rPr>
          <w:highlight w:val="none"/>
        </w:rPr>
        <w:t>Мотивированное решение изготовлено 14.09.2020 г.</w:t>
      </w:r>
    </w:p>
    <w:sectPr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OrganizationNamegrp-36rplc-9">
    <w:name w:val="cat-OrganizationName grp-36 rplc-9"/>
    <w:basedOn w:val="DefaultParagraphFont"/>
    <w:rsid w:val="00777FAC"/>
  </w:style>
  <w:style w:type="character" w:customStyle="1" w:styleId="cat-OrganizationNamegrp-37rplc-10">
    <w:name w:val="cat-OrganizationName grp-37 rplc-10"/>
    <w:basedOn w:val="DefaultParagraphFont"/>
    <w:rsid w:val="00777FAC"/>
  </w:style>
  <w:style w:type="character" w:customStyle="1" w:styleId="cat-FIOgrp-20rplc-11">
    <w:name w:val="cat-FIO grp-20 rplc-11"/>
    <w:basedOn w:val="DefaultParagraphFont"/>
    <w:rsid w:val="00777FAC"/>
  </w:style>
  <w:style w:type="character" w:customStyle="1" w:styleId="cat-Dategrp-5rplc-12">
    <w:name w:val="cat-Date grp-5 rplc-12"/>
    <w:basedOn w:val="DefaultParagraphFont"/>
    <w:rsid w:val="00777FAC"/>
  </w:style>
  <w:style w:type="character" w:customStyle="1" w:styleId="cat-Sumgrp-24rplc-13">
    <w:name w:val="cat-Sum grp-24 rplc-13"/>
    <w:basedOn w:val="DefaultParagraphFont"/>
    <w:rsid w:val="00777FAC"/>
  </w:style>
  <w:style w:type="character" w:customStyle="1" w:styleId="cat-FIOgrp-20rplc-14">
    <w:name w:val="cat-FIO grp-20 rplc-14"/>
    <w:basedOn w:val="DefaultParagraphFont"/>
    <w:rsid w:val="00777FAC"/>
  </w:style>
  <w:style w:type="character" w:customStyle="1" w:styleId="cat-Dategrp-5rplc-15">
    <w:name w:val="cat-Date grp-5 rplc-15"/>
    <w:basedOn w:val="DefaultParagraphFont"/>
    <w:rsid w:val="00777FAC"/>
  </w:style>
  <w:style w:type="character" w:customStyle="1" w:styleId="cat-Sumgrp-25rplc-16">
    <w:name w:val="cat-Sum grp-25 rplc-16"/>
    <w:basedOn w:val="DefaultParagraphFont"/>
    <w:rsid w:val="00777FAC"/>
  </w:style>
  <w:style w:type="character" w:customStyle="1" w:styleId="cat-Dategrp-6rplc-17">
    <w:name w:val="cat-Date grp-6 rplc-17"/>
    <w:basedOn w:val="DefaultParagraphFont"/>
    <w:rsid w:val="00777FAC"/>
  </w:style>
  <w:style w:type="character" w:customStyle="1" w:styleId="cat-Dategrp-7rplc-18">
    <w:name w:val="cat-Date grp-7 rplc-18"/>
    <w:basedOn w:val="DefaultParagraphFont"/>
    <w:rsid w:val="00777FAC"/>
  </w:style>
  <w:style w:type="character" w:customStyle="1" w:styleId="cat-Sumgrp-26rplc-19">
    <w:name w:val="cat-Sum grp-26 rplc-19"/>
    <w:basedOn w:val="DefaultParagraphFont"/>
    <w:rsid w:val="00777FAC"/>
  </w:style>
  <w:style w:type="character" w:customStyle="1" w:styleId="cat-Sumgrp-24rplc-20">
    <w:name w:val="cat-Sum grp-24 rplc-20"/>
    <w:basedOn w:val="DefaultParagraphFont"/>
    <w:rsid w:val="00777FAC"/>
  </w:style>
  <w:style w:type="character" w:customStyle="1" w:styleId="cat-Sumgrp-27rplc-21">
    <w:name w:val="cat-Sum grp-27 rplc-21"/>
    <w:basedOn w:val="DefaultParagraphFont"/>
    <w:rsid w:val="00777FAC"/>
  </w:style>
  <w:style w:type="character" w:customStyle="1" w:styleId="cat-Sumgrp-28rplc-22">
    <w:name w:val="cat-Sum grp-28 rplc-22"/>
    <w:basedOn w:val="DefaultParagraphFont"/>
    <w:rsid w:val="00777FAC"/>
  </w:style>
  <w:style w:type="character" w:customStyle="1" w:styleId="cat-Sumgrp-29rplc-23">
    <w:name w:val="cat-Sum grp-29 rplc-23"/>
    <w:basedOn w:val="DefaultParagraphFont"/>
    <w:rsid w:val="00777FAC"/>
  </w:style>
  <w:style w:type="character" w:customStyle="1" w:styleId="cat-Sumgrp-30rplc-24">
    <w:name w:val="cat-Sum grp-30 rplc-24"/>
    <w:basedOn w:val="DefaultParagraphFont"/>
    <w:rsid w:val="00777FAC"/>
  </w:style>
  <w:style w:type="character" w:customStyle="1" w:styleId="cat-Sumgrp-31rplc-25">
    <w:name w:val="cat-Sum grp-31 rplc-25"/>
    <w:basedOn w:val="DefaultParagraphFont"/>
    <w:rsid w:val="00777FAC"/>
  </w:style>
  <w:style w:type="character" w:customStyle="1" w:styleId="cat-Sumgrp-32rplc-26">
    <w:name w:val="cat-Sum grp-32 rplc-26"/>
    <w:basedOn w:val="DefaultParagraphFont"/>
    <w:rsid w:val="00777FAC"/>
  </w:style>
  <w:style w:type="character" w:customStyle="1" w:styleId="cat-Sumgrp-33rplc-27">
    <w:name w:val="cat-Sum grp-33 rplc-27"/>
    <w:basedOn w:val="DefaultParagraphFont"/>
    <w:rsid w:val="00777FAC"/>
  </w:style>
  <w:style w:type="character" w:customStyle="1" w:styleId="cat-Sumgrp-34rplc-28">
    <w:name w:val="cat-Sum grp-34 rplc-28"/>
    <w:basedOn w:val="DefaultParagraphFont"/>
    <w:rsid w:val="00777FAC"/>
  </w:style>
  <w:style w:type="character" w:customStyle="1" w:styleId="cat-FIOgrp-19rplc-29">
    <w:name w:val="cat-FIO grp-19 rplc-29"/>
    <w:basedOn w:val="DefaultParagraphFont"/>
    <w:rsid w:val="00777FAC"/>
  </w:style>
  <w:style w:type="paragraph" w:styleId="NoSpacing">
    <w:name w:val="No Spacing"/>
    <w:qFormat/>
    <w:rsid w:val="0077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Dategrp-6rplc-33">
    <w:name w:val="cat-Date grp-6 rplc-33"/>
    <w:rsid w:val="00CA6DD5"/>
  </w:style>
  <w:style w:type="character" w:customStyle="1" w:styleId="cat-Addressgrp-2rplc-36">
    <w:name w:val="cat-Address grp-2 rplc-36"/>
    <w:rsid w:val="00CA6DD5"/>
  </w:style>
  <w:style w:type="character" w:customStyle="1" w:styleId="cat-OrganizationNamegrp-35rplc-40">
    <w:name w:val="cat-OrganizationName grp-35 rplc-40"/>
    <w:rsid w:val="00CA6DD5"/>
  </w:style>
  <w:style w:type="paragraph" w:styleId="NormalWeb">
    <w:name w:val="Normal (Web)"/>
    <w:basedOn w:val="Normal"/>
    <w:uiPriority w:val="99"/>
    <w:unhideWhenUsed/>
    <w:rsid w:val="003C373C"/>
    <w:pPr>
      <w:spacing w:before="100" w:beforeAutospacing="1" w:after="100" w:afterAutospacing="1"/>
    </w:pPr>
  </w:style>
  <w:style w:type="paragraph" w:customStyle="1" w:styleId="1">
    <w:name w:val="Шапка1"/>
    <w:basedOn w:val="Normal"/>
    <w:rsid w:val="00C430A8"/>
    <w:pPr>
      <w:jc w:val="both"/>
    </w:pPr>
    <w:rPr>
      <w:sz w:val="32"/>
      <w:szCs w:val="20"/>
      <w:lang w:eastAsia="ko-KR"/>
    </w:rPr>
  </w:style>
  <w:style w:type="paragraph" w:customStyle="1" w:styleId="s3">
    <w:name w:val="s_3"/>
    <w:basedOn w:val="Normal"/>
    <w:rsid w:val="00856F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D605D"/>
    <w:rPr>
      <w:color w:val="0000FF"/>
      <w:u w:val="single"/>
    </w:rPr>
  </w:style>
  <w:style w:type="paragraph" w:customStyle="1" w:styleId="21">
    <w:name w:val="Основной текст 21"/>
    <w:basedOn w:val="Normal"/>
    <w:rsid w:val="00C05172"/>
    <w:pPr>
      <w:ind w:firstLine="284"/>
      <w:jc w:val="both"/>
    </w:pPr>
    <w:rPr>
      <w:sz w:val="28"/>
      <w:szCs w:val="20"/>
    </w:rPr>
  </w:style>
  <w:style w:type="character" w:customStyle="1" w:styleId="cat-OrganizationNamegrp-35rplc-6">
    <w:name w:val="cat-OrganizationName grp-35 rplc-6"/>
    <w:basedOn w:val="DefaultParagraphFont"/>
    <w:rsid w:val="00CE4AE2"/>
  </w:style>
  <w:style w:type="character" w:customStyle="1" w:styleId="cat-FIOgrp-18rplc-7">
    <w:name w:val="cat-FIO grp-18 rplc-7"/>
    <w:basedOn w:val="DefaultParagraphFont"/>
    <w:rsid w:val="00CE4AE2"/>
  </w:style>
  <w:style w:type="character" w:customStyle="1" w:styleId="cat-OrganizationNamegrp-35rplc-8">
    <w:name w:val="cat-OrganizationName grp-35 rplc-8"/>
    <w:basedOn w:val="DefaultParagraphFont"/>
    <w:rsid w:val="00CE4AE2"/>
  </w:style>
  <w:style w:type="character" w:customStyle="1" w:styleId="cat-FIOgrp-22rplc-9">
    <w:name w:val="cat-FIO grp-22 rplc-9"/>
    <w:basedOn w:val="DefaultParagraphFont"/>
    <w:rsid w:val="00CE4AE2"/>
  </w:style>
  <w:style w:type="character" w:customStyle="1" w:styleId="cat-Dategrp-7rplc-10">
    <w:name w:val="cat-Date grp-7 rplc-10"/>
    <w:basedOn w:val="DefaultParagraphFont"/>
    <w:rsid w:val="00CE4AE2"/>
  </w:style>
  <w:style w:type="character" w:customStyle="1" w:styleId="cat-Sumgrp-26rplc-12">
    <w:name w:val="cat-Sum grp-26 rplc-12"/>
    <w:basedOn w:val="DefaultParagraphFont"/>
    <w:rsid w:val="00CE4AE2"/>
  </w:style>
  <w:style w:type="character" w:customStyle="1" w:styleId="cat-Sumgrp-26rplc-13">
    <w:name w:val="cat-Sum grp-26 rplc-13"/>
    <w:basedOn w:val="DefaultParagraphFont"/>
    <w:rsid w:val="00CE4AE2"/>
  </w:style>
  <w:style w:type="character" w:customStyle="1" w:styleId="cat-Sumgrp-27rplc-14">
    <w:name w:val="cat-Sum grp-27 rplc-14"/>
    <w:basedOn w:val="DefaultParagraphFont"/>
    <w:rsid w:val="00CE4AE2"/>
  </w:style>
  <w:style w:type="character" w:customStyle="1" w:styleId="cat-Sumgrp-28rplc-15">
    <w:name w:val="cat-Sum grp-28 rplc-15"/>
    <w:basedOn w:val="DefaultParagraphFont"/>
    <w:rsid w:val="00CE4AE2"/>
  </w:style>
  <w:style w:type="character" w:customStyle="1" w:styleId="cat-Dategrp-8rplc-19">
    <w:name w:val="cat-Date grp-8 rplc-19"/>
    <w:basedOn w:val="DefaultParagraphFont"/>
    <w:rsid w:val="00CE4AE2"/>
  </w:style>
  <w:style w:type="character" w:customStyle="1" w:styleId="cat-Dategrp-8rplc-20">
    <w:name w:val="cat-Date grp-8 rplc-20"/>
    <w:basedOn w:val="DefaultParagraphFont"/>
    <w:rsid w:val="00CE4AE2"/>
  </w:style>
  <w:style w:type="character" w:customStyle="1" w:styleId="cat-Sumgrp-29rplc-21">
    <w:name w:val="cat-Sum grp-29 rplc-21"/>
    <w:basedOn w:val="DefaultParagraphFont"/>
    <w:rsid w:val="00CE4AE2"/>
  </w:style>
  <w:style w:type="character" w:customStyle="1" w:styleId="cat-Addressgrp-2rplc-22">
    <w:name w:val="cat-Address grp-2 rplc-22"/>
    <w:basedOn w:val="DefaultParagraphFont"/>
    <w:rsid w:val="00CE4AE2"/>
  </w:style>
  <w:style w:type="character" w:customStyle="1" w:styleId="cat-FIOgrp-23rplc-24">
    <w:name w:val="cat-FIO grp-23 rplc-24"/>
    <w:basedOn w:val="DefaultParagraphFont"/>
    <w:rsid w:val="00CE4AE2"/>
  </w:style>
  <w:style w:type="character" w:customStyle="1" w:styleId="cat-Dategrp-9rplc-25">
    <w:name w:val="cat-Date grp-9 rplc-25"/>
    <w:basedOn w:val="DefaultParagraphFont"/>
    <w:rsid w:val="00CE4AE2"/>
  </w:style>
  <w:style w:type="character" w:customStyle="1" w:styleId="cat-FIOgrp-22rplc-26">
    <w:name w:val="cat-FIO grp-22 rplc-26"/>
    <w:basedOn w:val="DefaultParagraphFont"/>
    <w:rsid w:val="00CE4AE2"/>
  </w:style>
  <w:style w:type="character" w:customStyle="1" w:styleId="cat-Dategrp-10rplc-27">
    <w:name w:val="cat-Date grp-10 rplc-27"/>
    <w:basedOn w:val="DefaultParagraphFont"/>
    <w:rsid w:val="00CE4AE2"/>
  </w:style>
  <w:style w:type="character" w:customStyle="1" w:styleId="cat-Dategrp-7rplc-28">
    <w:name w:val="cat-Date grp-7 rplc-28"/>
    <w:basedOn w:val="DefaultParagraphFont"/>
    <w:rsid w:val="00CE4AE2"/>
  </w:style>
  <w:style w:type="character" w:customStyle="1" w:styleId="cat-OrganizationNamegrp-35rplc-29">
    <w:name w:val="cat-OrganizationName grp-35 rplc-29"/>
    <w:basedOn w:val="DefaultParagraphFont"/>
    <w:rsid w:val="00CE4AE2"/>
  </w:style>
  <w:style w:type="character" w:customStyle="1" w:styleId="cat-Sumgrp-26rplc-30">
    <w:name w:val="cat-Sum grp-26 rplc-30"/>
    <w:basedOn w:val="DefaultParagraphFont"/>
    <w:rsid w:val="00CE4AE2"/>
  </w:style>
  <w:style w:type="character" w:customStyle="1" w:styleId="cat-Dategrp-11rplc-34">
    <w:name w:val="cat-Date grp-11 rplc-34"/>
    <w:basedOn w:val="DefaultParagraphFont"/>
    <w:rsid w:val="00CE4AE2"/>
  </w:style>
  <w:style w:type="character" w:customStyle="1" w:styleId="cat-Sumgrp-32rplc-35">
    <w:name w:val="cat-Sum grp-32 rplc-35"/>
    <w:basedOn w:val="DefaultParagraphFont"/>
    <w:rsid w:val="00CE4AE2"/>
  </w:style>
  <w:style w:type="character" w:customStyle="1" w:styleId="cat-Sumgrp-28rplc-38">
    <w:name w:val="cat-Sum grp-28 rplc-38"/>
    <w:basedOn w:val="DefaultParagraphFont"/>
    <w:rsid w:val="00CE4AE2"/>
  </w:style>
  <w:style w:type="character" w:customStyle="1" w:styleId="cat-Dategrp-13rplc-39">
    <w:name w:val="cat-Date grp-13 rplc-39"/>
    <w:basedOn w:val="DefaultParagraphFont"/>
    <w:rsid w:val="00CE4AE2"/>
  </w:style>
  <w:style w:type="character" w:customStyle="1" w:styleId="cat-Dategrp-14rplc-40">
    <w:name w:val="cat-Date grp-14 rplc-40"/>
    <w:basedOn w:val="DefaultParagraphFont"/>
    <w:rsid w:val="00CE4AE2"/>
  </w:style>
  <w:style w:type="character" w:customStyle="1" w:styleId="cat-Addressgrp-4rplc-42">
    <w:name w:val="cat-Address grp-4 rplc-42"/>
    <w:basedOn w:val="DefaultParagraphFont"/>
    <w:rsid w:val="00CE4AE2"/>
  </w:style>
  <w:style w:type="character" w:customStyle="1" w:styleId="cat-FIOgrp-22rplc-43">
    <w:name w:val="cat-FIO grp-22 rplc-43"/>
    <w:basedOn w:val="DefaultParagraphFont"/>
    <w:rsid w:val="00CE4AE2"/>
  </w:style>
  <w:style w:type="character" w:customStyle="1" w:styleId="cat-Dategrp-7rplc-44">
    <w:name w:val="cat-Date grp-7 rplc-44"/>
    <w:basedOn w:val="DefaultParagraphFont"/>
    <w:rsid w:val="00CE4AE2"/>
  </w:style>
  <w:style w:type="character" w:customStyle="1" w:styleId="cat-Addressgrp-4rplc-46">
    <w:name w:val="cat-Address grp-4 rplc-46"/>
    <w:basedOn w:val="DefaultParagraphFont"/>
    <w:rsid w:val="00CE4AE2"/>
  </w:style>
  <w:style w:type="character" w:customStyle="1" w:styleId="cat-Dategrp-7rplc-47">
    <w:name w:val="cat-Date grp-7 rplc-47"/>
    <w:basedOn w:val="DefaultParagraphFont"/>
    <w:rsid w:val="00CE4AE2"/>
  </w:style>
  <w:style w:type="character" w:customStyle="1" w:styleId="cat-Addressgrp-5rplc-48">
    <w:name w:val="cat-Address grp-5 rplc-48"/>
    <w:basedOn w:val="DefaultParagraphFont"/>
    <w:rsid w:val="00CE4AE2"/>
  </w:style>
  <w:style w:type="character" w:customStyle="1" w:styleId="cat-OrganizationNamegrp-35rplc-50">
    <w:name w:val="cat-OrganizationName grp-35 rplc-50"/>
    <w:basedOn w:val="DefaultParagraphFont"/>
    <w:rsid w:val="00CE4AE2"/>
  </w:style>
  <w:style w:type="character" w:customStyle="1" w:styleId="cat-OrganizationNamegrp-36rplc-51">
    <w:name w:val="cat-OrganizationName grp-36 rplc-51"/>
    <w:basedOn w:val="DefaultParagraphFont"/>
    <w:rsid w:val="00CE4AE2"/>
  </w:style>
  <w:style w:type="character" w:customStyle="1" w:styleId="cat-Dategrp-16rplc-52">
    <w:name w:val="cat-Date grp-16 rplc-52"/>
    <w:basedOn w:val="DefaultParagraphFont"/>
    <w:rsid w:val="00CE4AE2"/>
  </w:style>
  <w:style w:type="character" w:customStyle="1" w:styleId="cat-Sumgrp-33rplc-55">
    <w:name w:val="cat-Sum grp-33 rplc-55"/>
    <w:basedOn w:val="DefaultParagraphFont"/>
    <w:rsid w:val="00CE4AE2"/>
  </w:style>
  <w:style w:type="character" w:customStyle="1" w:styleId="cat-Sumgrp-30rplc-56">
    <w:name w:val="cat-Sum grp-30 rplc-56"/>
    <w:basedOn w:val="DefaultParagraphFont"/>
    <w:rsid w:val="00CE4AE2"/>
  </w:style>
  <w:style w:type="character" w:customStyle="1" w:styleId="cat-Sumgrp-34rplc-59">
    <w:name w:val="cat-Sum grp-34 rplc-59"/>
    <w:basedOn w:val="DefaultParagraphFont"/>
    <w:rsid w:val="00CE4AE2"/>
  </w:style>
  <w:style w:type="character" w:customStyle="1" w:styleId="cat-Sumgrp-29rplc-60">
    <w:name w:val="cat-Sum grp-29 rplc-60"/>
    <w:basedOn w:val="DefaultParagraphFont"/>
    <w:rsid w:val="00CE4AE2"/>
  </w:style>
  <w:style w:type="character" w:customStyle="1" w:styleId="cat-Dategrp-7rplc-65">
    <w:name w:val="cat-Date grp-7 rplc-65"/>
    <w:basedOn w:val="DefaultParagraphFont"/>
    <w:rsid w:val="00CE4AE2"/>
  </w:style>
  <w:style w:type="character" w:customStyle="1" w:styleId="cat-OrganizationNamegrp-35rplc-68">
    <w:name w:val="cat-OrganizationName grp-35 rplc-68"/>
    <w:basedOn w:val="DefaultParagraphFont"/>
    <w:rsid w:val="00CE4AE2"/>
  </w:style>
  <w:style w:type="character" w:customStyle="1" w:styleId="cat-Dategrp-8rplc-69">
    <w:name w:val="cat-Date grp-8 rplc-69"/>
    <w:basedOn w:val="DefaultParagraphFont"/>
    <w:rsid w:val="00CE4AE2"/>
  </w:style>
  <w:style w:type="character" w:customStyle="1" w:styleId="cat-Dategrp-8rplc-72">
    <w:name w:val="cat-Date grp-8 rplc-72"/>
    <w:basedOn w:val="DefaultParagraphFont"/>
    <w:rsid w:val="00CE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8C5F-1A55-47D3-9411-49D447AD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